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7C7" w:rsidRDefault="00D057C7" w:rsidP="00D057C7">
      <w:pPr>
        <w:pStyle w:val="StandardWeb"/>
        <w:shd w:val="clear" w:color="auto" w:fill="FFFFFF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Kommunalwahlen in 2025</w:t>
      </w:r>
    </w:p>
    <w:p w:rsidR="00D057C7" w:rsidRDefault="00D057C7" w:rsidP="00D057C7">
      <w:pPr>
        <w:pStyle w:val="StandardWeb"/>
        <w:shd w:val="clear" w:color="auto" w:fill="FFFFFF"/>
        <w:rPr>
          <w:rFonts w:ascii="Arial" w:hAnsi="Arial" w:cs="Arial"/>
          <w:color w:val="333333"/>
        </w:rPr>
      </w:pPr>
    </w:p>
    <w:p w:rsidR="00D057C7" w:rsidRDefault="00D057C7" w:rsidP="00D057C7">
      <w:pPr>
        <w:pStyle w:val="StandardWeb"/>
        <w:shd w:val="clear" w:color="auto" w:fill="FFFFFF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Künftig werden die kommunalen Vertretungen und die Hauptverwaltungsbeamten wieder zusammen an einem Tag für den gleichen Zeitraum gewählt. Ausnahmen ergeben sich, falls Hauptverwaltungsbeamte vorzeitig aus dem Amt scheiden.</w:t>
      </w:r>
    </w:p>
    <w:p w:rsidR="00D057C7" w:rsidRDefault="00D057C7" w:rsidP="00D057C7">
      <w:pPr>
        <w:pStyle w:val="StandardWeb"/>
        <w:shd w:val="clear" w:color="auto" w:fill="FFFFFF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Bei der Wahl der kommunalen Vertretung - dem Gemeinde- bzw. Stadtrat oder dem Kreistag - hat jede/r Wähler/in nur eine Stimme, mit der gleichzeitig ein Wahlbezirksbewerber und die Reserveliste der Partei oder Wählergruppe gewählt wird, für die der Wahlbezirksbewerber aufgestellt ist.</w:t>
      </w:r>
    </w:p>
    <w:p w:rsidR="00D057C7" w:rsidRDefault="00D057C7" w:rsidP="00D057C7">
      <w:pPr>
        <w:pStyle w:val="StandardWeb"/>
        <w:shd w:val="clear" w:color="auto" w:fill="FFFFFF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Bürgermeister/in bzw. Landrat/</w:t>
      </w:r>
      <w:proofErr w:type="spellStart"/>
      <w:r>
        <w:rPr>
          <w:rFonts w:ascii="Arial" w:hAnsi="Arial" w:cs="Arial"/>
          <w:color w:val="333333"/>
        </w:rPr>
        <w:t>rätin</w:t>
      </w:r>
      <w:proofErr w:type="spellEnd"/>
      <w:r>
        <w:rPr>
          <w:rFonts w:ascii="Arial" w:hAnsi="Arial" w:cs="Arial"/>
          <w:color w:val="333333"/>
        </w:rPr>
        <w:t xml:space="preserve"> werden durch Mehrheitswahl bestimmt; auch hier besitzt jede/r Wähler/in eine Stimme. Soweit kein Bewerber im ersten Wahlgang mehr als die Hälfte der gültigen Stimmen erhalten hat, erfolgt eine Stichwahl.</w:t>
      </w:r>
    </w:p>
    <w:p w:rsidR="00D057C7" w:rsidRDefault="00D057C7" w:rsidP="00D057C7">
      <w:pPr>
        <w:pStyle w:val="StandardWeb"/>
        <w:shd w:val="clear" w:color="auto" w:fill="FFFFFF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Wahlberechtigt bei Kommunalwahlen in NRW sind Deutsche sowie Staatsangehörige der übrigen 26 EU-Mitgliedstaaten, die am Wahltag das 16. Lebensjahr vollendet haben, mindestens seit dem 16. Tag vor der Wahl im Wahlgebiet (in der Gemeinde/Stadt bzw. im Kreis) wohnen oder sich sonst gewöhnlich aufhalten und nicht vom Wahlrecht ausgeschlossen sind.</w:t>
      </w:r>
    </w:p>
    <w:p w:rsidR="00D057C7" w:rsidRDefault="00D057C7" w:rsidP="00D057C7">
      <w:pPr>
        <w:pStyle w:val="StandardWeb"/>
        <w:shd w:val="clear" w:color="auto" w:fill="FFFFFF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Rechtsgrundlagen: Die Durchführung der Kommunalwahlen ist im Kommunalwahlgesetz und ergänzend in der Kommunalwahlordnung geregelt.</w:t>
      </w:r>
    </w:p>
    <w:p w:rsidR="00D057C7" w:rsidRDefault="00D057C7" w:rsidP="00D057C7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Die nächsten allgemeinen Kommunalwahlen finden im September oder Oktober 2025 statt. </w:t>
      </w:r>
    </w:p>
    <w:p w:rsidR="00C02B50" w:rsidRDefault="00C02B50">
      <w:bookmarkStart w:id="0" w:name="_GoBack"/>
      <w:bookmarkEnd w:id="0"/>
    </w:p>
    <w:sectPr w:rsidR="00C02B5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7C7"/>
    <w:rsid w:val="00C02B50"/>
    <w:rsid w:val="00D05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9242A"/>
  <w15:chartTrackingRefBased/>
  <w15:docId w15:val="{D1AF1CB4-5B3D-4367-A356-285CA628B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D057C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3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kdvz Rhein-Erft-Rur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Emons, Irene</dc:creator>
  <cp:keywords/>
  <dc:description/>
  <cp:lastModifiedBy>Emons, Irene</cp:lastModifiedBy>
  <cp:revision>1</cp:revision>
  <dcterms:created xsi:type="dcterms:W3CDTF">2024-06-14T08:39:00Z</dcterms:created>
  <dcterms:modified xsi:type="dcterms:W3CDTF">2024-06-14T08:42:00Z</dcterms:modified>
</cp:coreProperties>
</file>